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</w:rPr>
      </w:pPr>
      <w:r>
        <w:rPr>
          <w:rFonts w:hint="eastAsia"/>
          <w:b/>
          <w:bCs/>
        </w:rPr>
        <w:t>机密★启用前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四川省2017年4月高等教育自学考试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园林工程学  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</w:rPr>
      </w:pPr>
      <w:r>
        <w:rPr>
          <w:rFonts w:hint="eastAsia"/>
        </w:rPr>
        <w:t>（课程代码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07435）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本试卷分为两部分，满分100分，考试时间150分钟。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第一部分为选择题，1页至3页，共3页。应考者必须按试题顺序在“答题卡”上按要求填涂，</w:t>
      </w:r>
      <w:r>
        <w:rPr>
          <w:rFonts w:hint="eastAsia" w:eastAsiaTheme="minorEastAsia"/>
          <w:b/>
          <w:bCs/>
          <w:sz w:val="24"/>
          <w:szCs w:val="24"/>
          <w:em w:val="dot"/>
        </w:rPr>
        <w:t>答在试卷上无效</w:t>
      </w:r>
      <w:r>
        <w:rPr>
          <w:rFonts w:hint="eastAsia"/>
          <w:b/>
          <w:bCs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第二部分为非选择题，3页至4页，共2页。应考者必须按试题顺序在“答题卡”上作答，</w:t>
      </w:r>
      <w:r>
        <w:rPr>
          <w:rFonts w:hint="eastAsia" w:eastAsiaTheme="minorEastAsia"/>
          <w:b/>
          <w:bCs/>
          <w:sz w:val="24"/>
          <w:szCs w:val="24"/>
          <w:em w:val="dot"/>
        </w:rPr>
        <w:t>答在试卷上无效</w:t>
      </w:r>
      <w:r>
        <w:rPr>
          <w:rFonts w:hint="eastAsia"/>
          <w:b/>
          <w:bCs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第一部分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/>
          <w:bCs/>
          <w:sz w:val="24"/>
          <w:szCs w:val="24"/>
        </w:rPr>
        <w:t>选择题（共20分）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一、单项选择题（本大题共20小题，每小题1分，共20分）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在每小题列出的四个备选项中只有一个是符合题目要求的，请将其选出并将“答题卡”的相应代码涂黑。错涂、多涂或未涂均无分。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1．在最大限度地发挥园林综合功能的前提下，园林工程解决的主要矛盾是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A．山与水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B．建筑与绿化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C．园林设施与景观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D．环境保护与经济发展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2．计算简便，但精度较差，常用于风景园林方案阶段估算土方量的方法是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A．模型法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B．体积公式法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C．断面法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D．方格网法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3．某公园一施工点其原地形标高21.</w:t>
      </w:r>
      <w:r>
        <w:rPr>
          <w:rFonts w:hint="eastAsia"/>
          <w:sz w:val="24"/>
          <w:szCs w:val="24"/>
          <w:lang w:val="en-US" w:eastAsia="zh-CN"/>
        </w:rPr>
        <w:t>00</w:t>
      </w:r>
      <w:r>
        <w:rPr>
          <w:rFonts w:hint="eastAsia"/>
          <w:sz w:val="24"/>
          <w:szCs w:val="24"/>
        </w:rPr>
        <w:t>m，其设计标高为21.30m，该施工点的施工标高是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A．-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.</w:t>
      </w:r>
      <w:r>
        <w:rPr>
          <w:rFonts w:hint="eastAsia"/>
          <w:sz w:val="24"/>
          <w:szCs w:val="24"/>
          <w:lang w:val="en-US" w:eastAsia="zh-CN"/>
        </w:rPr>
        <w:t>01</w:t>
      </w:r>
      <w:r>
        <w:rPr>
          <w:rFonts w:hint="eastAsia"/>
          <w:sz w:val="24"/>
          <w:szCs w:val="24"/>
        </w:rPr>
        <w:t xml:space="preserve">m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B．-0.30m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C．+0.30m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D．+42.30m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4．某公园场地进行土方压实，该压实工作正确的是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A．自中间向四周碾压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</w:t>
      </w:r>
      <w:r>
        <w:rPr>
          <w:rFonts w:hint="eastAsia"/>
          <w:sz w:val="24"/>
          <w:szCs w:val="24"/>
          <w:lang w:eastAsia="zh-CN"/>
        </w:rPr>
        <w:t>自</w:t>
      </w:r>
      <w:r>
        <w:rPr>
          <w:rFonts w:hint="eastAsia"/>
          <w:sz w:val="24"/>
          <w:szCs w:val="24"/>
        </w:rPr>
        <w:t>边缘向中间收拢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C．整体推进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D．随意碾压压实即可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5．下列园林用水类型中，对水质要求最高的是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A．生活用水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B．养护用水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C．造景用水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D．消防用水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6．园林绿地暗沟布置形式中</w:t>
      </w:r>
      <w:r>
        <w:rPr>
          <w:rFonts w:hint="eastAsia" w:eastAsiaTheme="minorEastAsia"/>
          <w:sz w:val="24"/>
          <w:szCs w:val="24"/>
          <w:em w:val="dot"/>
        </w:rPr>
        <w:t>没有</w:t>
      </w:r>
      <w:r>
        <w:rPr>
          <w:rFonts w:hint="eastAsia"/>
          <w:sz w:val="24"/>
          <w:szCs w:val="24"/>
        </w:rPr>
        <w:t>的</w:t>
      </w:r>
      <w:r>
        <w:rPr>
          <w:rFonts w:hint="eastAsia"/>
          <w:sz w:val="24"/>
          <w:szCs w:val="24"/>
          <w:lang w:eastAsia="zh-CN"/>
        </w:rPr>
        <w:t>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A．自然式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B．规则式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C．截留式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D．篦式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7．污水处理成符合再生水水质标准的水，一般要进行3个阶段的处理，分别是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A．生物处理、物理处理和化学处理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B．预处理、主处理和后处理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C．前处理、主处理和后处理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D．一级处理、二级处理和深度处理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8．喷泉管网水力计算中，损失扬程一般粗略地取净扬程的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A．5-10%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B．10-30%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C．30-50%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D．50-70%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9．水池从结构上分为两种水池，这两种水池分别是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A．砖水池和混凝土水池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B．刚性结构和柔性结构水池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C．深水池和浅水池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D．规则式和自然式水池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10．下列驳岸中属于软驳岸的是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A．条石驳岸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B．混凝土驳岸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C．竹木驳岸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D．块石驳岸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11．为保障车辆安全行驶，坡度较大时，应限制陡坡道路的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A．坡长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B．宽度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C．厚度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D．高程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12．行进盲道中</w:t>
      </w:r>
      <w:r>
        <w:rPr>
          <w:rFonts w:hint="eastAsia" w:eastAsiaTheme="minorEastAsia"/>
          <w:sz w:val="24"/>
          <w:szCs w:val="24"/>
          <w:em w:val="dot"/>
        </w:rPr>
        <w:t>不需</w:t>
      </w:r>
      <w:r>
        <w:rPr>
          <w:rFonts w:hint="eastAsia"/>
          <w:sz w:val="24"/>
          <w:szCs w:val="24"/>
        </w:rPr>
        <w:t>设置提示盲道的地方是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A．起点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B．台阶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C．终点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D．入口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13．园路施工顺序正确的是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A．准备→施工放线与测量→修筑路槽→基层施工→面层施工→道牙、边条等施工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B．施工放线与测量→准备→修筑路槽→基层施工→面层施工→道牙、边条等施工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C．准备→施工放线与测量→修筑路槽→基层施工→道牙、边条等施工→面层施工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D．</w:t>
      </w:r>
      <w:r>
        <w:rPr>
          <w:rFonts w:hint="eastAsia"/>
          <w:sz w:val="24"/>
          <w:szCs w:val="24"/>
          <w:lang w:eastAsia="zh-CN"/>
        </w:rPr>
        <w:t>施</w:t>
      </w:r>
      <w:r>
        <w:rPr>
          <w:rFonts w:hint="eastAsia"/>
          <w:sz w:val="24"/>
          <w:szCs w:val="24"/>
        </w:rPr>
        <w:t>工放线与测量→准备→修筑路槽→基层施工→道牙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边条等施工→面层施工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14．黄石的外观特点是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A．清润平整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B．玲珑清秀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C．雄浑沉实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D．古朴自然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15．在古典园林建筑墙面基础种植部位用山石处理的作法叫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A．山石踏跺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B．镶隅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C．粉壁理石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D．云梯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16．导致树木移植失败的主要原因是植株地上部分与地下部分失去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A.水分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B．营养成分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C．组织器官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D．生理平衡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17．树木栽植后，应及时浇“定根水”，并且要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A.快浇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B.急浇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C.慢浇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D．速浇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18．边坡植人工播种绿化防护施工技术流程正确的是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A．坡面清理→预处理→覆土→播种→覆盖→养护管理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B．预处理→坡面清理→播种→覆土→覆盖→养护管理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C．坡面清理→预处理→播种→覆土→覆盖→养护管理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D．预处理→坡面清理→覆土→播种→覆盖→养护管理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19．照明光源中被称为第四代光源的是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A．白炽灯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B．光源荧光灯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C．LED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D．气体放电灯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20．某建筑平面面积500</w:t>
      </w:r>
      <w:r>
        <w:rPr>
          <w:rFonts w:hint="eastAsia"/>
          <w:position w:val="-6"/>
          <w:sz w:val="24"/>
          <w:szCs w:val="24"/>
          <w:lang w:val="en-US" w:eastAsia="zh-CN"/>
        </w:rPr>
        <w:object>
          <v:shape id="_x0000_i1025" o:spt="75" type="#_x0000_t75" style="height:16pt;width:17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  <w:sz w:val="24"/>
          <w:szCs w:val="24"/>
        </w:rPr>
        <w:t>，已知该建筑单位面积照明容量为10W／</w:t>
      </w:r>
      <w:r>
        <w:rPr>
          <w:rFonts w:hint="eastAsia"/>
          <w:position w:val="-6"/>
          <w:sz w:val="24"/>
          <w:szCs w:val="24"/>
          <w:lang w:val="en-US" w:eastAsia="zh-CN"/>
        </w:rPr>
        <w:object>
          <v:shape id="_x0000_i1026" o:spt="75" type="#_x0000_t75" style="height:16pt;width:17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  <w:sz w:val="24"/>
          <w:szCs w:val="24"/>
        </w:rPr>
        <w:t>，则该建筑的照明用电量为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A．0.5KW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KW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C．10KW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D．50KW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第二部分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/>
          <w:bCs/>
          <w:sz w:val="24"/>
          <w:szCs w:val="24"/>
        </w:rPr>
        <w:t>非选择题（共80分）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二、名词解释题（本大题共4小题，每小题3分，共12分）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21．土壤安息角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22．降雨强度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23．收顶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24．显色性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三、判断题（本大题共7小题，每小题1分，共7分）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判断下列各题的正误，在“答题卡”的试题序号后，正确的划上“√”；错误的划上“×”。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25．任何形态的山石都可作假山收顶山石。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26．雨水口只能设置在汇水线上，不能设置在分水线上。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27．暗沟支管的数量与地下水的排出速度无直接的关系。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28．卵石驳岸是软驳岸。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29．水体流速越小越好，有利开展水上活动。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30．公园确定停车场规模的基本依据是公园的瞬时环境容量。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31．水景照明常见光源最多的是金卤灯。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四、简答题（本大题共6小题，每小题6分，共36分）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32．土方调配的基本原则有哪些？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33．铺地中路面设计的要求是什么？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34．简述喷泉控制系统的控制方式。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35．简述园路的特点。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36．简述掇山整体布局要点。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37．简述自然生态驳岸的特点及其类型。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五、计算题（本大题共2小题，每小题5分，共10分）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38．某公园停车场为边长20m的正方形，该停车场各角点原地形标高和设计标高如题</w:t>
      </w:r>
      <w:r>
        <w:rPr>
          <w:rFonts w:hint="eastAsia"/>
          <w:color w:val="FF0000"/>
          <w:sz w:val="24"/>
          <w:szCs w:val="24"/>
        </w:rPr>
        <w:t>38图</w:t>
      </w:r>
      <w:r>
        <w:rPr>
          <w:rFonts w:hint="eastAsia"/>
          <w:sz w:val="24"/>
          <w:szCs w:val="24"/>
        </w:rPr>
        <w:t>所示，计算该停车场平整的挖填土方量。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right"/>
        <w:textAlignment w:val="auto"/>
        <w:outlineLvl w:val="9"/>
        <w:rPr>
          <w:rFonts w:hint="eastAsia" w:eastAsiaTheme="minorEastAsia"/>
          <w:sz w:val="24"/>
          <w:szCs w:val="24"/>
          <w:lang w:eastAsia="zh-CN"/>
        </w:rPr>
      </w:pPr>
      <w:bookmarkStart w:id="0" w:name="_GoBack"/>
      <w:bookmarkEnd w:id="0"/>
      <w:r>
        <w:rPr>
          <w:rFonts w:hint="eastAsia" w:eastAsiaTheme="minorEastAsia"/>
          <w:sz w:val="24"/>
          <w:szCs w:val="24"/>
          <w:lang w:eastAsia="zh-CN"/>
        </w:rPr>
        <w:drawing>
          <wp:inline distT="0" distB="0" distL="114300" distR="114300">
            <wp:extent cx="1956435" cy="1857375"/>
            <wp:effectExtent l="0" t="0" r="5715" b="9525"/>
            <wp:docPr id="1" name="图片 1" descr="SKM_28717091410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KM_2871709141040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5643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39．某公园有一茶室，规划设计接待能力为1000人次／天，茶室营业时间为8小时，茶室最高日用水标准为10升／人次，计算该茶室的最高时用水量。(Kh=4)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六、论述题（本大题共1小题，15分）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40．试述草坪的建植技术与养护管理。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3270A7"/>
    <w:rsid w:val="089E5EE6"/>
    <w:rsid w:val="122201EA"/>
    <w:rsid w:val="253270A7"/>
    <w:rsid w:val="2F3E07EE"/>
    <w:rsid w:val="43184747"/>
    <w:rsid w:val="56ED2BDC"/>
    <w:rsid w:val="72976169"/>
    <w:rsid w:val="72DA34A8"/>
    <w:rsid w:val="7A430AA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2017-09-07T03:42:00Z</dcterms:created>
  <dc:creator>Administrator</dc:creator>
  <cp:lastModifiedBy>Administrator</cp:lastModifiedBy>
  <dcterms:modified xsi:type="dcterms:W3CDTF">2017-09-14T02:40:51Z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